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BB81" w14:textId="77777777" w:rsidR="000B5101" w:rsidRPr="000B5101" w:rsidRDefault="000B5101" w:rsidP="000B5101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0B5101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POROZUMIENIE WEKSLOWE</w:t>
      </w:r>
    </w:p>
    <w:p w14:paraId="5B3A2E7C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62163717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094C6AB7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53A69D89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zawarte w ……………………, dnia ……………………roku pomiędzy: </w:t>
      </w:r>
    </w:p>
    <w:p w14:paraId="39F66D4F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3DCC2FB0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5D4E516C" w14:textId="77777777" w:rsidR="000B5101" w:rsidRPr="000B5101" w:rsidRDefault="000B5101" w:rsidP="000B5101">
      <w:pPr>
        <w:pStyle w:val="Akapitzlist"/>
        <w:widowControl/>
        <w:numPr>
          <w:ilvl w:val="0"/>
          <w:numId w:val="3"/>
        </w:numPr>
        <w:autoSpaceDN/>
        <w:spacing w:after="0" w:line="288" w:lineRule="auto"/>
        <w:contextualSpacing w:val="0"/>
        <w:jc w:val="both"/>
        <w:textAlignment w:val="auto"/>
        <w:rPr>
          <w:rFonts w:asciiTheme="minorHAnsi" w:eastAsia="Times New Roman" w:hAnsiTheme="minorHAnsi" w:cstheme="minorHAnsi"/>
          <w:sz w:val="26"/>
          <w:szCs w:val="26"/>
        </w:rPr>
      </w:pPr>
      <w:r w:rsidRPr="000B5101">
        <w:rPr>
          <w:rFonts w:asciiTheme="minorHAnsi" w:eastAsia="Times New Roman" w:hAnsiTheme="minorHAnsi" w:cstheme="minorHAnsi"/>
          <w:sz w:val="26"/>
          <w:szCs w:val="26"/>
        </w:rPr>
        <w:t>……………………………, PESEL: ……………………, zamieszkałym/ą w ………. …………………………………………,</w:t>
      </w:r>
    </w:p>
    <w:p w14:paraId="209677F3" w14:textId="77777777" w:rsidR="000B5101" w:rsidRPr="000B5101" w:rsidRDefault="000B5101" w:rsidP="000B5101">
      <w:pPr>
        <w:pStyle w:val="Akapitzlist"/>
        <w:spacing w:after="0" w:line="288" w:lineRule="auto"/>
        <w:jc w:val="both"/>
        <w:rPr>
          <w:rFonts w:asciiTheme="minorHAnsi" w:hAnsiTheme="minorHAnsi" w:cstheme="minorHAnsi"/>
        </w:rPr>
      </w:pPr>
      <w:r w:rsidRPr="000B5101">
        <w:rPr>
          <w:rFonts w:asciiTheme="minorHAnsi" w:eastAsia="Times New Roman" w:hAnsiTheme="minorHAnsi" w:cstheme="minorHAnsi"/>
          <w:sz w:val="26"/>
          <w:szCs w:val="26"/>
        </w:rPr>
        <w:t>zwanym/ą dalej „</w:t>
      </w:r>
      <w:r w:rsidRPr="000B5101">
        <w:rPr>
          <w:rFonts w:asciiTheme="minorHAnsi" w:eastAsia="Times New Roman" w:hAnsiTheme="minorHAnsi" w:cstheme="minorHAnsi"/>
          <w:bCs/>
          <w:sz w:val="26"/>
          <w:szCs w:val="26"/>
        </w:rPr>
        <w:t xml:space="preserve">Remitentem” </w:t>
      </w:r>
      <w:r w:rsidRPr="000B5101">
        <w:rPr>
          <w:rFonts w:asciiTheme="minorHAnsi" w:eastAsia="Times New Roman" w:hAnsiTheme="minorHAnsi" w:cstheme="minorHAnsi"/>
          <w:bCs/>
          <w:i/>
          <w:sz w:val="26"/>
          <w:szCs w:val="26"/>
        </w:rPr>
        <w:t>(albo „Wierzycielem”)</w:t>
      </w:r>
      <w:r w:rsidRPr="000B5101">
        <w:rPr>
          <w:rFonts w:asciiTheme="minorHAnsi" w:eastAsia="Times New Roman" w:hAnsiTheme="minorHAnsi" w:cstheme="minorHAnsi"/>
          <w:bCs/>
          <w:i/>
          <w:sz w:val="26"/>
          <w:szCs w:val="26"/>
          <w:vertAlign w:val="superscript"/>
        </w:rPr>
        <w:t>1</w:t>
      </w:r>
      <w:r w:rsidRPr="000B5101">
        <w:rPr>
          <w:rFonts w:asciiTheme="minorHAnsi" w:eastAsia="Times New Roman" w:hAnsiTheme="minorHAnsi" w:cstheme="minorHAnsi"/>
          <w:i/>
          <w:sz w:val="26"/>
          <w:szCs w:val="26"/>
        </w:rPr>
        <w:t xml:space="preserve">, </w:t>
      </w:r>
    </w:p>
    <w:p w14:paraId="47846557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14:paraId="3D30A00F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0B5101">
        <w:rPr>
          <w:rFonts w:asciiTheme="minorHAnsi" w:eastAsia="Times New Roman" w:hAnsiTheme="minorHAnsi" w:cstheme="minorHAnsi"/>
          <w:sz w:val="26"/>
          <w:szCs w:val="26"/>
        </w:rPr>
        <w:t>a</w:t>
      </w:r>
    </w:p>
    <w:p w14:paraId="0D79370B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</w:p>
    <w:p w14:paraId="7E41616E" w14:textId="77777777" w:rsidR="000B5101" w:rsidRPr="000B5101" w:rsidRDefault="000B5101" w:rsidP="000B5101">
      <w:pPr>
        <w:pStyle w:val="Akapitzlist"/>
        <w:widowControl/>
        <w:numPr>
          <w:ilvl w:val="0"/>
          <w:numId w:val="3"/>
        </w:numPr>
        <w:autoSpaceDN/>
        <w:spacing w:after="0" w:line="288" w:lineRule="auto"/>
        <w:contextualSpacing w:val="0"/>
        <w:jc w:val="both"/>
        <w:textAlignment w:val="auto"/>
        <w:rPr>
          <w:rFonts w:asciiTheme="minorHAnsi" w:eastAsia="Times New Roman" w:hAnsiTheme="minorHAnsi" w:cstheme="minorHAnsi"/>
          <w:sz w:val="26"/>
          <w:szCs w:val="26"/>
        </w:rPr>
      </w:pPr>
      <w:r w:rsidRPr="000B5101">
        <w:rPr>
          <w:rFonts w:asciiTheme="minorHAnsi" w:eastAsia="Times New Roman" w:hAnsiTheme="minorHAnsi" w:cstheme="minorHAnsi"/>
          <w:sz w:val="26"/>
          <w:szCs w:val="26"/>
        </w:rPr>
        <w:t>……………………………, PESEL: ……………………, zamieszkałym/ą w .………. …………………………………………,</w:t>
      </w:r>
    </w:p>
    <w:p w14:paraId="2D43C142" w14:textId="77777777" w:rsidR="000B5101" w:rsidRPr="000B5101" w:rsidRDefault="000B5101" w:rsidP="000B5101">
      <w:pPr>
        <w:pStyle w:val="Akapitzlist"/>
        <w:spacing w:after="0" w:line="288" w:lineRule="auto"/>
        <w:jc w:val="both"/>
        <w:rPr>
          <w:rFonts w:asciiTheme="minorHAnsi" w:hAnsiTheme="minorHAnsi" w:cstheme="minorHAnsi"/>
        </w:rPr>
      </w:pPr>
      <w:r w:rsidRPr="000B5101">
        <w:rPr>
          <w:rFonts w:asciiTheme="minorHAnsi" w:eastAsia="Times New Roman" w:hAnsiTheme="minorHAnsi" w:cstheme="minorHAnsi"/>
          <w:sz w:val="26"/>
          <w:szCs w:val="26"/>
        </w:rPr>
        <w:t>zwanym/ą dalej „</w:t>
      </w:r>
      <w:r w:rsidRPr="000B5101">
        <w:rPr>
          <w:rFonts w:asciiTheme="minorHAnsi" w:eastAsia="Times New Roman" w:hAnsiTheme="minorHAnsi" w:cstheme="minorHAnsi"/>
          <w:bCs/>
          <w:sz w:val="26"/>
          <w:szCs w:val="26"/>
        </w:rPr>
        <w:t>Wystawcą weksla”,</w:t>
      </w:r>
    </w:p>
    <w:p w14:paraId="1B59C40A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5DC27CE9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sz w:val="26"/>
          <w:szCs w:val="26"/>
          <w:lang w:eastAsia="pl-PL"/>
        </w:rPr>
        <w:t>zwani łącznie dalej również „Stronami”.</w:t>
      </w:r>
    </w:p>
    <w:p w14:paraId="093EE937" w14:textId="77777777" w:rsidR="000B5101" w:rsidRPr="000B5101" w:rsidRDefault="000B5101" w:rsidP="000B5101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</w:p>
    <w:p w14:paraId="4D858C0A" w14:textId="77777777" w:rsidR="000B5101" w:rsidRPr="000B5101" w:rsidRDefault="000B5101" w:rsidP="000B5101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§ 1</w:t>
      </w:r>
    </w:p>
    <w:p w14:paraId="175A4A28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hAnsiTheme="minorHAnsi" w:cstheme="minorHAnsi"/>
        </w:rPr>
      </w:pPr>
      <w:r w:rsidRPr="000B5101">
        <w:rPr>
          <w:rFonts w:asciiTheme="minorHAnsi" w:eastAsia="Times New Roman" w:hAnsiTheme="minorHAnsi" w:cstheme="minorHAnsi"/>
          <w:sz w:val="26"/>
          <w:szCs w:val="26"/>
          <w:lang w:eastAsia="pl-PL"/>
        </w:rPr>
        <w:t>Niniejsze porozumienie reguluje sposób w jaki Remitent</w:t>
      </w:r>
      <w:r w:rsidRPr="000B5101">
        <w:rPr>
          <w:rFonts w:asciiTheme="minorHAnsi" w:eastAsia="Times New Roman" w:hAnsiTheme="minorHAnsi" w:cstheme="minorHAnsi"/>
          <w:sz w:val="26"/>
          <w:szCs w:val="26"/>
          <w:vertAlign w:val="superscript"/>
          <w:lang w:eastAsia="pl-PL"/>
        </w:rPr>
        <w:t>1</w:t>
      </w:r>
      <w:r w:rsidRPr="000B5101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wypełni weksel własny niezupełny w chwili wystawienia (weksel własny </w:t>
      </w:r>
      <w:r w:rsidRPr="000B5101">
        <w:rPr>
          <w:rFonts w:asciiTheme="minorHAnsi" w:eastAsia="Times New Roman" w:hAnsiTheme="minorHAnsi" w:cstheme="minorHAnsi"/>
          <w:i/>
          <w:sz w:val="26"/>
          <w:szCs w:val="26"/>
          <w:lang w:eastAsia="pl-PL"/>
        </w:rPr>
        <w:t>in blanco</w:t>
      </w:r>
      <w:r w:rsidRPr="000B5101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) wystawiony na zabezpieczenie sumy wierzytelności wraz z ustawowymi odsetkami powstałej w wyniku realizacji umowy </w:t>
      </w:r>
    </w:p>
    <w:p w14:paraId="7DDB90EE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i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i/>
          <w:sz w:val="26"/>
          <w:szCs w:val="26"/>
          <w:lang w:eastAsia="pl-PL"/>
        </w:rPr>
        <w:t>(należy określić łączący strony stosunek prawny - umowę)</w:t>
      </w:r>
    </w:p>
    <w:p w14:paraId="6B5407B3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hAnsiTheme="minorHAnsi" w:cstheme="minorHAnsi"/>
        </w:rPr>
      </w:pPr>
      <w:r w:rsidRPr="000B5101">
        <w:rPr>
          <w:rFonts w:asciiTheme="minorHAnsi" w:eastAsia="Times New Roman" w:hAnsiTheme="minorHAnsi" w:cstheme="minorHAnsi"/>
          <w:sz w:val="26"/>
          <w:szCs w:val="26"/>
          <w:lang w:eastAsia="pl-PL"/>
        </w:rPr>
        <w:t>…………………………………………………………………………………………..………………………………………………………………………………………..…, zawartej pomiędzy Remitentem</w:t>
      </w:r>
      <w:r w:rsidRPr="000B5101">
        <w:rPr>
          <w:rFonts w:asciiTheme="minorHAnsi" w:eastAsia="Times New Roman" w:hAnsiTheme="minorHAnsi" w:cstheme="minorHAnsi"/>
          <w:sz w:val="26"/>
          <w:szCs w:val="26"/>
          <w:vertAlign w:val="superscript"/>
          <w:lang w:eastAsia="pl-PL"/>
        </w:rPr>
        <w:t>1</w:t>
      </w:r>
      <w:r w:rsidRPr="000B5101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a Wystawcą weksla.</w:t>
      </w:r>
    </w:p>
    <w:p w14:paraId="11B84701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6588B745" w14:textId="77777777" w:rsidR="000B5101" w:rsidRPr="000B5101" w:rsidRDefault="000B5101" w:rsidP="000B5101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§ 2</w:t>
      </w:r>
    </w:p>
    <w:p w14:paraId="48EBBDF7" w14:textId="77777777" w:rsidR="000B5101" w:rsidRPr="000B5101" w:rsidRDefault="000B5101" w:rsidP="000B5101">
      <w:pPr>
        <w:spacing w:before="120" w:after="0" w:line="288" w:lineRule="auto"/>
        <w:jc w:val="both"/>
        <w:rPr>
          <w:rFonts w:asciiTheme="minorHAnsi" w:hAnsiTheme="minorHAnsi" w:cstheme="minorHAnsi"/>
        </w:rPr>
      </w:pPr>
      <w:r w:rsidRPr="000B5101">
        <w:rPr>
          <w:rFonts w:asciiTheme="minorHAnsi" w:eastAsia="Times New Roman" w:hAnsiTheme="minorHAnsi" w:cstheme="minorHAnsi"/>
          <w:sz w:val="26"/>
          <w:szCs w:val="26"/>
          <w:lang w:eastAsia="pl-PL"/>
        </w:rPr>
        <w:t>W związku z realizacją umowy</w:t>
      </w:r>
      <w:r w:rsidRPr="000B5101">
        <w:rPr>
          <w:rFonts w:asciiTheme="minorHAnsi" w:eastAsia="Times New Roman" w:hAnsiTheme="minorHAnsi" w:cstheme="minorHAnsi"/>
          <w:sz w:val="26"/>
          <w:szCs w:val="26"/>
          <w:vertAlign w:val="superscript"/>
          <w:lang w:eastAsia="pl-PL"/>
        </w:rPr>
        <w:t>2</w:t>
      </w:r>
      <w:r w:rsidRPr="000B5101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………………………………………………… ……………………………………………… pomiędzy Remitentem a Wystawcą weksla, Wystawca weksla upoważnia posiadacza weksla do:</w:t>
      </w:r>
      <w:r w:rsidRPr="000B5101">
        <w:rPr>
          <w:rFonts w:asciiTheme="minorHAnsi" w:eastAsia="Times New Roman" w:hAnsiTheme="minorHAnsi" w:cstheme="minorHAnsi"/>
          <w:spacing w:val="-3"/>
          <w:sz w:val="26"/>
          <w:szCs w:val="26"/>
          <w:lang w:eastAsia="pl-PL"/>
        </w:rPr>
        <w:t xml:space="preserve"> </w:t>
      </w:r>
    </w:p>
    <w:p w14:paraId="16E375CA" w14:textId="77777777" w:rsidR="000B5101" w:rsidRPr="000B5101" w:rsidRDefault="000B5101" w:rsidP="000B5101">
      <w:pPr>
        <w:spacing w:after="0" w:line="288" w:lineRule="auto"/>
        <w:ind w:left="540" w:hanging="540"/>
        <w:jc w:val="both"/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  <w:t xml:space="preserve">a)  wypełnienia weksla na kwotę odpowiadającą na dzień wypełnienia weksla wartości wierzytelności Remitenta wobec Wystawcy weksla, w tym odsetek, kosztów dochodzenia roszczeń, za wyjątkiem kosztów sądowych i kosztów zastępstwa </w:t>
      </w:r>
      <w:r w:rsidRPr="000B5101"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  <w:lastRenderedPageBreak/>
        <w:t xml:space="preserve">procesowego oraz pozostałych zobowiązań pieniężnych wystawców wobec posiadacza weksla, a także do: </w:t>
      </w:r>
    </w:p>
    <w:p w14:paraId="2F2A7DAE" w14:textId="77777777" w:rsidR="000B5101" w:rsidRPr="000B5101" w:rsidRDefault="000B5101" w:rsidP="000B5101">
      <w:pPr>
        <w:numPr>
          <w:ilvl w:val="0"/>
          <w:numId w:val="2"/>
        </w:numPr>
        <w:tabs>
          <w:tab w:val="clear" w:pos="720"/>
          <w:tab w:val="left" w:pos="360"/>
        </w:tabs>
        <w:autoSpaceDN/>
        <w:spacing w:after="0" w:line="288" w:lineRule="auto"/>
        <w:ind w:left="360" w:firstLine="0"/>
        <w:jc w:val="both"/>
        <w:textAlignment w:val="auto"/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  <w:t>wypełnienia weksla według uznania posiadacza weksla co do:</w:t>
      </w:r>
    </w:p>
    <w:p w14:paraId="0C245800" w14:textId="77777777" w:rsidR="000B5101" w:rsidRPr="000B5101" w:rsidRDefault="000B5101" w:rsidP="000B5101">
      <w:pPr>
        <w:pStyle w:val="Akapitzlist"/>
        <w:numPr>
          <w:ilvl w:val="0"/>
          <w:numId w:val="4"/>
        </w:numPr>
        <w:autoSpaceDN/>
        <w:spacing w:after="0" w:line="288" w:lineRule="auto"/>
        <w:contextualSpacing w:val="0"/>
        <w:jc w:val="both"/>
        <w:textAlignment w:val="auto"/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  <w:t>terminu  płatności;</w:t>
      </w:r>
    </w:p>
    <w:p w14:paraId="6950BF08" w14:textId="77777777" w:rsidR="000B5101" w:rsidRPr="000B5101" w:rsidRDefault="000B5101" w:rsidP="000B5101">
      <w:pPr>
        <w:pStyle w:val="Akapitzlist"/>
        <w:numPr>
          <w:ilvl w:val="0"/>
          <w:numId w:val="4"/>
        </w:numPr>
        <w:autoSpaceDN/>
        <w:spacing w:after="0" w:line="288" w:lineRule="auto"/>
        <w:contextualSpacing w:val="0"/>
        <w:jc w:val="both"/>
        <w:textAlignment w:val="auto"/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  <w:t>miejsca płatności weksla innego niż oznaczone w wekslu miejsce wystawienia;</w:t>
      </w:r>
    </w:p>
    <w:p w14:paraId="59BD773D" w14:textId="77777777" w:rsidR="000B5101" w:rsidRPr="000B5101" w:rsidRDefault="000B5101" w:rsidP="000B5101">
      <w:pPr>
        <w:pStyle w:val="Akapitzlist"/>
        <w:numPr>
          <w:ilvl w:val="0"/>
          <w:numId w:val="4"/>
        </w:numPr>
        <w:autoSpaceDN/>
        <w:spacing w:after="0" w:line="288" w:lineRule="auto"/>
        <w:contextualSpacing w:val="0"/>
        <w:jc w:val="both"/>
        <w:textAlignment w:val="auto"/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  <w:t>miejsca wystawienia weksla innego niż miejscowość podana przy oznaczeniu wystawców;</w:t>
      </w:r>
    </w:p>
    <w:p w14:paraId="54943720" w14:textId="77777777" w:rsidR="000B5101" w:rsidRPr="000B5101" w:rsidRDefault="000B5101" w:rsidP="000B5101">
      <w:pPr>
        <w:pStyle w:val="Akapitzlist"/>
        <w:numPr>
          <w:ilvl w:val="0"/>
          <w:numId w:val="4"/>
        </w:numPr>
        <w:autoSpaceDN/>
        <w:spacing w:after="0" w:line="288" w:lineRule="auto"/>
        <w:contextualSpacing w:val="0"/>
        <w:jc w:val="both"/>
        <w:textAlignment w:val="auto"/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  <w:t>daty wystawienia weksla.</w:t>
      </w:r>
    </w:p>
    <w:p w14:paraId="5513A9E7" w14:textId="77777777" w:rsidR="000B5101" w:rsidRPr="000B5101" w:rsidRDefault="000B5101" w:rsidP="000B5101">
      <w:pPr>
        <w:pStyle w:val="Akapitzlist"/>
        <w:widowControl/>
        <w:numPr>
          <w:ilvl w:val="0"/>
          <w:numId w:val="2"/>
        </w:numPr>
        <w:autoSpaceDN/>
        <w:spacing w:after="0" w:line="288" w:lineRule="auto"/>
        <w:contextualSpacing w:val="0"/>
        <w:jc w:val="both"/>
        <w:textAlignment w:val="auto"/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  <w:t>Weksel może być indosowany.</w:t>
      </w:r>
    </w:p>
    <w:p w14:paraId="6E69F69B" w14:textId="77777777" w:rsidR="000B5101" w:rsidRPr="000B5101" w:rsidRDefault="000B5101" w:rsidP="000B5101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</w:p>
    <w:p w14:paraId="72268387" w14:textId="77777777" w:rsidR="000B5101" w:rsidRPr="000B5101" w:rsidRDefault="000B5101" w:rsidP="000B5101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§ 3</w:t>
      </w:r>
    </w:p>
    <w:p w14:paraId="4A90CF8C" w14:textId="77777777" w:rsidR="000B5101" w:rsidRPr="000B5101" w:rsidRDefault="000B5101" w:rsidP="000B5101">
      <w:pPr>
        <w:spacing w:before="120" w:after="0" w:line="288" w:lineRule="auto"/>
        <w:jc w:val="both"/>
        <w:rPr>
          <w:rFonts w:asciiTheme="minorHAnsi" w:hAnsiTheme="minorHAnsi" w:cstheme="minorHAnsi"/>
        </w:rPr>
      </w:pPr>
      <w:r w:rsidRPr="000B5101"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  <w:t xml:space="preserve">O zamiarze wypełnienia weksla Remitent obowiązany jest zawiadomić Wystawcę weksla własnego </w:t>
      </w:r>
      <w:r w:rsidRPr="000B5101">
        <w:rPr>
          <w:rFonts w:asciiTheme="minorHAnsi" w:eastAsia="Times New Roman" w:hAnsiTheme="minorHAnsi" w:cstheme="minorHAnsi"/>
          <w:bCs/>
          <w:i/>
          <w:spacing w:val="-3"/>
          <w:sz w:val="26"/>
          <w:szCs w:val="26"/>
          <w:lang w:eastAsia="pl-PL"/>
        </w:rPr>
        <w:t xml:space="preserve">in blanco </w:t>
      </w:r>
      <w:r w:rsidRPr="000B5101">
        <w:rPr>
          <w:rFonts w:asciiTheme="minorHAnsi" w:eastAsia="Times New Roman" w:hAnsiTheme="minorHAnsi" w:cstheme="minorHAnsi"/>
          <w:bCs/>
          <w:spacing w:val="-3"/>
          <w:sz w:val="26"/>
          <w:szCs w:val="26"/>
          <w:lang w:eastAsia="pl-PL"/>
        </w:rPr>
        <w:t>na piśmie. Pismo powinno być przesłane listem poleconym.</w:t>
      </w:r>
    </w:p>
    <w:p w14:paraId="3077114A" w14:textId="77777777" w:rsidR="000B5101" w:rsidRPr="000B5101" w:rsidRDefault="000B5101" w:rsidP="000B5101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</w:p>
    <w:p w14:paraId="62DF1F25" w14:textId="77777777" w:rsidR="000B5101" w:rsidRPr="000B5101" w:rsidRDefault="000B5101" w:rsidP="000B5101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§ 4</w:t>
      </w:r>
    </w:p>
    <w:p w14:paraId="24BAB16C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sz w:val="26"/>
          <w:szCs w:val="26"/>
          <w:lang w:eastAsia="pl-PL"/>
        </w:rPr>
        <w:t>W przypadku zakończenia współpracy pomiędzy Stronami oraz po spłaceniu całości wierzytelności przez Wystawcę weksla na rzecz Remitenta w dniu, w którym stanie się ona wymagalna, Remitent w terminie (…) dni zwróci Wystawcy weksla weksel, o którym mowa w § 1 niniejszego Porozumienia wekslowego.</w:t>
      </w:r>
    </w:p>
    <w:p w14:paraId="2935540D" w14:textId="77777777" w:rsidR="000B5101" w:rsidRPr="000B5101" w:rsidRDefault="000B5101" w:rsidP="000B5101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</w:p>
    <w:p w14:paraId="7DE64C10" w14:textId="77777777" w:rsidR="000B5101" w:rsidRPr="000B5101" w:rsidRDefault="000B5101" w:rsidP="000B5101">
      <w:pPr>
        <w:spacing w:after="0" w:line="288" w:lineRule="auto"/>
        <w:jc w:val="center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§ 5</w:t>
      </w:r>
    </w:p>
    <w:p w14:paraId="0700FDBF" w14:textId="77777777" w:rsidR="000B5101" w:rsidRPr="000B5101" w:rsidRDefault="000B5101" w:rsidP="000B5101">
      <w:pPr>
        <w:widowControl/>
        <w:numPr>
          <w:ilvl w:val="0"/>
          <w:numId w:val="1"/>
        </w:numPr>
        <w:suppressAutoHyphens w:val="0"/>
        <w:autoSpaceDN/>
        <w:spacing w:after="0" w:line="288" w:lineRule="auto"/>
        <w:ind w:left="360" w:firstLine="0"/>
        <w:jc w:val="both"/>
        <w:textAlignment w:val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sz w:val="26"/>
          <w:szCs w:val="26"/>
          <w:lang w:eastAsia="pl-PL"/>
        </w:rPr>
        <w:t>Wszelkie zmiany niniejszego Porozumienia wekslowego wymagają zachowania formy pisemnej pod rygorem nieważności.</w:t>
      </w:r>
    </w:p>
    <w:p w14:paraId="4C134CA5" w14:textId="77777777" w:rsidR="000B5101" w:rsidRPr="000B5101" w:rsidRDefault="000B5101" w:rsidP="000B5101">
      <w:pPr>
        <w:widowControl/>
        <w:numPr>
          <w:ilvl w:val="0"/>
          <w:numId w:val="1"/>
        </w:numPr>
        <w:suppressAutoHyphens w:val="0"/>
        <w:autoSpaceDN/>
        <w:spacing w:after="0" w:line="288" w:lineRule="auto"/>
        <w:ind w:left="360" w:firstLine="0"/>
        <w:jc w:val="both"/>
        <w:textAlignment w:val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sz w:val="26"/>
          <w:szCs w:val="26"/>
          <w:lang w:eastAsia="pl-PL"/>
        </w:rPr>
        <w:t>W sprawach nieuregulowanych niniejszym Porozumieniem Wekslowym znajdą zastosowanie przepisy Kodeksu Cywilnego i Prawa wekslowego,</w:t>
      </w:r>
    </w:p>
    <w:p w14:paraId="1B7041FE" w14:textId="77777777" w:rsidR="000B5101" w:rsidRPr="000B5101" w:rsidRDefault="000B5101" w:rsidP="000B5101">
      <w:pPr>
        <w:widowControl/>
        <w:numPr>
          <w:ilvl w:val="0"/>
          <w:numId w:val="1"/>
        </w:numPr>
        <w:suppressAutoHyphens w:val="0"/>
        <w:autoSpaceDN/>
        <w:spacing w:after="0" w:line="288" w:lineRule="auto"/>
        <w:ind w:left="360" w:firstLine="0"/>
        <w:jc w:val="both"/>
        <w:textAlignment w:val="auto"/>
        <w:rPr>
          <w:rFonts w:asciiTheme="minorHAnsi" w:hAnsiTheme="minorHAnsi" w:cstheme="minorHAnsi"/>
        </w:rPr>
      </w:pPr>
      <w:r w:rsidRPr="000B5101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Wzór weksla </w:t>
      </w:r>
      <w:r w:rsidRPr="000B5101">
        <w:rPr>
          <w:rFonts w:asciiTheme="minorHAnsi" w:eastAsia="Times New Roman" w:hAnsiTheme="minorHAnsi" w:cstheme="minorHAnsi"/>
          <w:i/>
          <w:sz w:val="26"/>
          <w:szCs w:val="26"/>
          <w:lang w:eastAsia="pl-PL"/>
        </w:rPr>
        <w:t>in blanco</w:t>
      </w:r>
      <w:r w:rsidRPr="000B5101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stanowi załącznik do niniejszego Porozumienia wekslowego.</w:t>
      </w:r>
    </w:p>
    <w:p w14:paraId="3CA05DE7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6F3F3C55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67FA8BC7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szCs w:val="26"/>
          <w:lang w:eastAsia="pl-PL"/>
        </w:rPr>
        <w:t xml:space="preserve">           ……………………..   </w:t>
      </w:r>
      <w:r w:rsidRPr="000B5101">
        <w:rPr>
          <w:rFonts w:asciiTheme="minorHAnsi" w:eastAsia="Times New Roman" w:hAnsiTheme="minorHAnsi" w:cstheme="minorHAnsi"/>
          <w:szCs w:val="26"/>
          <w:lang w:eastAsia="pl-PL"/>
        </w:rPr>
        <w:tab/>
      </w:r>
      <w:r w:rsidRPr="000B5101">
        <w:rPr>
          <w:rFonts w:asciiTheme="minorHAnsi" w:eastAsia="Times New Roman" w:hAnsiTheme="minorHAnsi" w:cstheme="minorHAnsi"/>
          <w:szCs w:val="26"/>
          <w:lang w:eastAsia="pl-PL"/>
        </w:rPr>
        <w:tab/>
      </w:r>
      <w:r w:rsidRPr="000B5101">
        <w:rPr>
          <w:rFonts w:asciiTheme="minorHAnsi" w:eastAsia="Times New Roman" w:hAnsiTheme="minorHAnsi" w:cstheme="minorHAnsi"/>
          <w:szCs w:val="26"/>
          <w:lang w:eastAsia="pl-PL"/>
        </w:rPr>
        <w:tab/>
      </w:r>
      <w:r w:rsidRPr="000B5101">
        <w:rPr>
          <w:rFonts w:asciiTheme="minorHAnsi" w:eastAsia="Times New Roman" w:hAnsiTheme="minorHAnsi" w:cstheme="minorHAnsi"/>
          <w:szCs w:val="26"/>
          <w:lang w:eastAsia="pl-PL"/>
        </w:rPr>
        <w:tab/>
      </w:r>
      <w:r w:rsidRPr="000B5101">
        <w:rPr>
          <w:rFonts w:asciiTheme="minorHAnsi" w:eastAsia="Times New Roman" w:hAnsiTheme="minorHAnsi" w:cstheme="minorHAnsi"/>
          <w:szCs w:val="26"/>
          <w:lang w:eastAsia="pl-PL"/>
        </w:rPr>
        <w:tab/>
        <w:t xml:space="preserve">            ………………………</w:t>
      </w:r>
    </w:p>
    <w:p w14:paraId="11D137B9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szCs w:val="26"/>
          <w:lang w:eastAsia="pl-PL"/>
        </w:rPr>
      </w:pPr>
      <w:r w:rsidRPr="000B5101">
        <w:rPr>
          <w:rFonts w:asciiTheme="minorHAnsi" w:eastAsia="Times New Roman" w:hAnsiTheme="minorHAnsi" w:cstheme="minorHAnsi"/>
          <w:szCs w:val="26"/>
          <w:lang w:eastAsia="pl-PL"/>
        </w:rPr>
        <w:t xml:space="preserve">            (podpis Remitenta)                                                                    (podpis Wystawcy weksla)          </w:t>
      </w:r>
    </w:p>
    <w:p w14:paraId="2253734C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67B0233" w14:textId="77777777" w:rsidR="000B5101" w:rsidRPr="000B5101" w:rsidRDefault="000B5101" w:rsidP="000B5101">
      <w:pPr>
        <w:spacing w:after="0" w:line="288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0B510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Uwagi:</w:t>
      </w:r>
    </w:p>
    <w:p w14:paraId="68104554" w14:textId="77777777" w:rsidR="000B5101" w:rsidRPr="000B5101" w:rsidRDefault="000B5101" w:rsidP="000B5101">
      <w:pPr>
        <w:pStyle w:val="Bezodstpw"/>
        <w:numPr>
          <w:ilvl w:val="0"/>
          <w:numId w:val="5"/>
        </w:numPr>
        <w:rPr>
          <w:rFonts w:asciiTheme="minorHAnsi" w:hAnsiTheme="minorHAnsi" w:cstheme="minorHAnsi"/>
        </w:rPr>
      </w:pPr>
      <w:r w:rsidRPr="000B5101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1</w:t>
      </w:r>
      <w:r w:rsidRPr="000B510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Remitent (wierzyciel) –  </w:t>
      </w:r>
      <w:proofErr w:type="spellStart"/>
      <w:r w:rsidRPr="000B5101">
        <w:rPr>
          <w:rFonts w:asciiTheme="minorHAnsi" w:hAnsiTheme="minorHAnsi" w:cstheme="minorHAnsi"/>
          <w:sz w:val="24"/>
          <w:szCs w:val="24"/>
        </w:rPr>
        <w:t>wekslobiorca</w:t>
      </w:r>
      <w:proofErr w:type="spellEnd"/>
      <w:r w:rsidRPr="000B5101">
        <w:rPr>
          <w:rFonts w:asciiTheme="minorHAnsi" w:hAnsiTheme="minorHAnsi" w:cstheme="minorHAnsi"/>
          <w:sz w:val="24"/>
          <w:szCs w:val="24"/>
        </w:rPr>
        <w:t xml:space="preserve"> tj. osoba, na której rzecz lub na której zlecenie ma nastąpić zapłata sumy wekslowej.</w:t>
      </w:r>
    </w:p>
    <w:p w14:paraId="53408972" w14:textId="77777777" w:rsidR="000B5101" w:rsidRPr="000B5101" w:rsidRDefault="000B5101" w:rsidP="000B5101">
      <w:pPr>
        <w:pStyle w:val="Bezodstpw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DE5C3C3" w14:textId="77777777" w:rsidR="000B5101" w:rsidRPr="000B5101" w:rsidRDefault="000B5101" w:rsidP="000B5101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 w:line="288" w:lineRule="auto"/>
        <w:contextualSpacing w:val="0"/>
        <w:jc w:val="both"/>
        <w:textAlignment w:val="auto"/>
        <w:rPr>
          <w:rFonts w:asciiTheme="minorHAnsi" w:hAnsiTheme="minorHAnsi" w:cstheme="minorHAnsi"/>
        </w:rPr>
      </w:pPr>
      <w:r w:rsidRPr="000B5101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Podstawa prawna: Ustawa z dnia 28 kwietnia 1936 r. Prawo Wekslowe</w:t>
      </w:r>
      <w:r w:rsidRPr="000B510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(</w:t>
      </w:r>
      <w:r w:rsidRPr="000B5101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 xml:space="preserve">Dz.U.2016.160 </w:t>
      </w:r>
      <w:proofErr w:type="spellStart"/>
      <w:r w:rsidRPr="000B5101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t.j</w:t>
      </w:r>
      <w:proofErr w:type="spellEnd"/>
      <w:r w:rsidRPr="000B5101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. z dnia 2016.02.09):</w:t>
      </w:r>
    </w:p>
    <w:p w14:paraId="1363899C" w14:textId="426DCA91" w:rsidR="000B5101" w:rsidRPr="000B5101" w:rsidRDefault="000B5101" w:rsidP="000B5101">
      <w:pPr>
        <w:rPr>
          <w:rFonts w:eastAsia="Times New Roman" w:cs="Times New Roman"/>
          <w:color w:val="CCCCCC"/>
          <w:sz w:val="24"/>
          <w:szCs w:val="24"/>
          <w:lang w:eastAsia="pl-PL"/>
        </w:rPr>
      </w:pPr>
    </w:p>
    <w:p w14:paraId="285FA362" w14:textId="77777777" w:rsidR="00A86AA1" w:rsidRPr="00A86AA1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</w:p>
    <w:p w14:paraId="780B9EDF" w14:textId="77777777" w:rsidR="00A86AA1" w:rsidRPr="00A86AA1" w:rsidRDefault="00A86AA1" w:rsidP="00A86AA1">
      <w:pPr>
        <w:pStyle w:val="Standard"/>
        <w:spacing w:after="0" w:line="288" w:lineRule="auto"/>
        <w:ind w:left="720"/>
        <w:jc w:val="both"/>
        <w:rPr>
          <w:rFonts w:asciiTheme="minorHAnsi" w:hAnsiTheme="minorHAnsi" w:cstheme="minorHAnsi"/>
        </w:rPr>
      </w:pPr>
    </w:p>
    <w:p w14:paraId="747A2857" w14:textId="36B5C24D" w:rsidR="009943EB" w:rsidRPr="00895D2A" w:rsidRDefault="00A86AA1" w:rsidP="00895D2A">
      <w:pPr>
        <w:jc w:val="center"/>
        <w:rPr>
          <w:rFonts w:asciiTheme="minorHAnsi" w:hAnsiTheme="minorHAnsi" w:cstheme="minorHAnsi"/>
          <w:sz w:val="21"/>
          <w:szCs w:val="21"/>
        </w:rPr>
      </w:pPr>
      <w:r w:rsidRPr="00A86AA1">
        <w:rPr>
          <w:rFonts w:asciiTheme="minorHAnsi" w:eastAsia="Times New Roman" w:hAnsiTheme="minorHAnsi" w:cstheme="minorHAnsi"/>
          <w:color w:val="CCCCCC"/>
          <w:sz w:val="21"/>
          <w:szCs w:val="21"/>
          <w:lang w:eastAsia="pl-PL"/>
        </w:rPr>
        <w:t xml:space="preserve">Wzór przygotowany </w:t>
      </w:r>
      <w:r w:rsidRPr="00A86AA1">
        <w:rPr>
          <w:rFonts w:asciiTheme="minorHAnsi" w:hAnsiTheme="minorHAnsi" w:cstheme="minorHAnsi"/>
          <w:color w:val="CCCCCC"/>
          <w:sz w:val="21"/>
          <w:szCs w:val="21"/>
        </w:rPr>
        <w:t xml:space="preserve">przez </w:t>
      </w:r>
      <w:hyperlink r:id="rId7" w:history="1">
        <w:r w:rsidRPr="00A86AA1">
          <w:rPr>
            <w:rStyle w:val="Hipercze"/>
            <w:rFonts w:asciiTheme="minorHAnsi" w:hAnsiTheme="minorHAnsi" w:cstheme="minorHAnsi"/>
            <w:sz w:val="21"/>
            <w:szCs w:val="21"/>
          </w:rPr>
          <w:t>www.super-pozyczka.pl</w:t>
        </w:r>
      </w:hyperlink>
    </w:p>
    <w:sectPr w:rsidR="009943EB" w:rsidRPr="00895D2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F885" w14:textId="77777777" w:rsidR="004D0C71" w:rsidRDefault="004D0C71">
      <w:pPr>
        <w:spacing w:after="0" w:line="240" w:lineRule="auto"/>
      </w:pPr>
      <w:r>
        <w:separator/>
      </w:r>
    </w:p>
  </w:endnote>
  <w:endnote w:type="continuationSeparator" w:id="0">
    <w:p w14:paraId="206A9B0D" w14:textId="77777777" w:rsidR="004D0C71" w:rsidRDefault="004D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AACA" w14:textId="77777777" w:rsidR="00E5169A" w:rsidRDefault="00A86AA1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CFB6" w14:textId="77777777" w:rsidR="004D0C71" w:rsidRDefault="004D0C71">
      <w:pPr>
        <w:spacing w:after="0" w:line="240" w:lineRule="auto"/>
      </w:pPr>
      <w:r>
        <w:separator/>
      </w:r>
    </w:p>
  </w:footnote>
  <w:footnote w:type="continuationSeparator" w:id="0">
    <w:p w14:paraId="0CAEC067" w14:textId="77777777" w:rsidR="004D0C71" w:rsidRDefault="004D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018"/>
    <w:multiLevelType w:val="multilevel"/>
    <w:tmpl w:val="86B8DD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3317443B"/>
    <w:multiLevelType w:val="multilevel"/>
    <w:tmpl w:val="9354AA1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6C6822A7"/>
    <w:multiLevelType w:val="multilevel"/>
    <w:tmpl w:val="46302840"/>
    <w:lvl w:ilvl="0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652B95"/>
    <w:multiLevelType w:val="multilevel"/>
    <w:tmpl w:val="668EC47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285695"/>
    <w:multiLevelType w:val="multilevel"/>
    <w:tmpl w:val="D964643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A1"/>
    <w:rsid w:val="00002A98"/>
    <w:rsid w:val="000B5101"/>
    <w:rsid w:val="00397DD1"/>
    <w:rsid w:val="00407AD9"/>
    <w:rsid w:val="004D0C71"/>
    <w:rsid w:val="005B493F"/>
    <w:rsid w:val="00617ABE"/>
    <w:rsid w:val="00682FC0"/>
    <w:rsid w:val="00895D2A"/>
    <w:rsid w:val="008D6236"/>
    <w:rsid w:val="009C74C7"/>
    <w:rsid w:val="00A86AA1"/>
    <w:rsid w:val="00CE564D"/>
    <w:rsid w:val="00F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744B9"/>
  <w14:defaultImageDpi w14:val="32767"/>
  <w15:chartTrackingRefBased/>
  <w15:docId w15:val="{F80C51C0-64F1-D74E-BA9D-CF99E12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86AA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6A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Stopka">
    <w:name w:val="footer"/>
    <w:basedOn w:val="Standard"/>
    <w:link w:val="StopkaZnak"/>
    <w:rsid w:val="00A86AA1"/>
    <w:pPr>
      <w:suppressLineNumbers/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A86AA1"/>
    <w:rPr>
      <w:rFonts w:ascii="Calibri" w:eastAsia="SimSun" w:hAnsi="Calibri" w:cs="F"/>
      <w:kern w:val="3"/>
      <w:sz w:val="22"/>
      <w:szCs w:val="22"/>
      <w:lang w:eastAsia="pl-PL"/>
    </w:rPr>
  </w:style>
  <w:style w:type="character" w:customStyle="1" w:styleId="Internetlink">
    <w:name w:val="Internet link"/>
    <w:rsid w:val="00A86AA1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A86A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6AA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895D2A"/>
    <w:pPr>
      <w:widowControl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5D2A"/>
    <w:rPr>
      <w:rFonts w:ascii="Arial" w:eastAsia="Times New Roman" w:hAnsi="Arial" w:cs="Arial"/>
      <w:sz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95D2A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95D2A"/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D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5D2A"/>
    <w:rPr>
      <w:rFonts w:eastAsiaTheme="minorEastAsia"/>
      <w:color w:val="5A5A5A" w:themeColor="text1" w:themeTint="A5"/>
      <w:spacing w:val="15"/>
      <w:kern w:val="3"/>
      <w:sz w:val="22"/>
      <w:szCs w:val="22"/>
    </w:rPr>
  </w:style>
  <w:style w:type="paragraph" w:styleId="Akapitzlist">
    <w:name w:val="List Paragraph"/>
    <w:basedOn w:val="Normalny"/>
    <w:qFormat/>
    <w:rsid w:val="00CE564D"/>
    <w:pPr>
      <w:ind w:left="720"/>
      <w:contextualSpacing/>
    </w:pPr>
  </w:style>
  <w:style w:type="character" w:customStyle="1" w:styleId="czeinternetowe">
    <w:name w:val="Łącze internetowe"/>
    <w:rsid w:val="000B5101"/>
    <w:rPr>
      <w:color w:val="000080"/>
      <w:u w:val="single"/>
      <w:lang/>
    </w:rPr>
  </w:style>
  <w:style w:type="paragraph" w:styleId="Bezodstpw">
    <w:name w:val="No Spacing"/>
    <w:qFormat/>
    <w:rsid w:val="000B5101"/>
    <w:rPr>
      <w:rFonts w:ascii="Times New Roman" w:eastAsia="SimSun" w:hAnsi="Times New Roman" w:cs="Arial"/>
      <w:kern w:val="2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er-pozycz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2</cp:revision>
  <dcterms:created xsi:type="dcterms:W3CDTF">2021-11-05T10:51:00Z</dcterms:created>
  <dcterms:modified xsi:type="dcterms:W3CDTF">2021-11-05T10:51:00Z</dcterms:modified>
</cp:coreProperties>
</file>